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F0D" w:rsidRPr="00C53F0D" w:rsidRDefault="00C53F0D" w:rsidP="00C53F0D">
      <w:pPr>
        <w:pStyle w:val="NormalWeb"/>
        <w:shd w:val="clear" w:color="auto" w:fill="FFFFFF"/>
        <w:spacing w:before="0" w:beforeAutospacing="0" w:after="0" w:afterAutospacing="0" w:line="234" w:lineRule="atLeast"/>
        <w:rPr>
          <w:color w:val="000000"/>
          <w:sz w:val="26"/>
          <w:szCs w:val="26"/>
        </w:rPr>
      </w:pPr>
      <w:bookmarkStart w:id="0" w:name="dieu_75"/>
      <w:r w:rsidRPr="00C53F0D">
        <w:rPr>
          <w:b/>
          <w:bCs/>
          <w:color w:val="000000"/>
          <w:sz w:val="26"/>
          <w:szCs w:val="26"/>
        </w:rPr>
        <w:t>Tài khoản 441 - Nguồn vốn đầu tư xây dựng cơ bản</w:t>
      </w:r>
      <w:bookmarkEnd w:id="0"/>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1. Nguyên tắc kế toán</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a) Tài khoản này dùng để phản ánh số hiện có và tình hình tăng, giảm nguồn vốn đầu tư XDCB của doanh nghiệp. Nguồn vốn đầu tư XDCB của doanh nghiệp được hình thành do Ngân sách cấp hoặc đơn vị cấp trên cấp. Vốn đầu tư XDCB của đơn vị được dùng cho việc đầu tư xây dựng mới, cải tạo, mở rộng cơ sở sản xuất, kinh doanh và mua sắm TSCĐ để đổi mới công nghệ. Công tác đầu tư XDCB ở doanh nghiệp phải chấp hành và tôn trọng các quy định về quản lý đầu tư và xây dựng cơ bản hiện hành.</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b) Mỗi khi công tác xây dựng và mua sắm TSCĐ hoàn thành, tài sản được bàn giao đưa vào sử dụng cho sản xuất, kinh doanh, kế toán phải tiến hành các thủ tục quyết toán vốn đầu tư của từng công trình, hạng mục công trình. Khi quyết toán vốn đầu tư được duyệt, kế toán phải ghi giảm nguồn vốn đầu tư XDCB, ghi tăng Vốn đầu tư của chủ sở hữu.</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2. Kết cấu và nội dung phản ánh của tài khoản 441 - Nguồn vốn đầu tư xây dựng cơ bản</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Bên Nợ: </w:t>
      </w:r>
      <w:r w:rsidRPr="00C53F0D">
        <w:rPr>
          <w:color w:val="000000"/>
          <w:sz w:val="26"/>
          <w:szCs w:val="26"/>
        </w:rPr>
        <w:t>Số vốn đầu tư XDCB giảm do:</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Xây dựng mới và mua sắm TSCĐ hoàn thành, bàn giao đưa vào sử dụng và quyết toán vốn đầu tư đã được duyệt;</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Nộp lại số vốn đầu tư XDCB sử dụng không hết cho đơn vị cấp trên, cho Nhà nước.</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Bên Có: </w:t>
      </w:r>
      <w:r w:rsidRPr="00C53F0D">
        <w:rPr>
          <w:color w:val="000000"/>
          <w:sz w:val="26"/>
          <w:szCs w:val="26"/>
        </w:rPr>
        <w:t>Nguồn vốn đầu tư XDCB tăng do:</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Ngân sách Nhà nước hoặc cấp trên cấp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Nhận vốn đầu tư XDCB do được tài trợ, viện trợ;</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Bổ sung từ quỹ đầu tư phát triển.</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Số dư bên Có: </w:t>
      </w:r>
      <w:r w:rsidRPr="00C53F0D">
        <w:rPr>
          <w:color w:val="000000"/>
          <w:sz w:val="26"/>
          <w:szCs w:val="26"/>
        </w:rPr>
        <w:t>Số vốn đầu tư XDCB hiện có của doanh nghiệp chưa sử dụng hoặc đã sử dụng nhưng công tác XDCB chưa hoàn thành hoặc đã hoàn thành nhưng quyết toán chưa được duyệt.</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b/>
          <w:bCs/>
          <w:color w:val="000000"/>
          <w:sz w:val="26"/>
          <w:szCs w:val="26"/>
        </w:rPr>
        <w:t>3. Phương pháp kế toán một số giao dịch kinh tế chủ yếu</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a) Nhận được vốn đầu tư XDCB bằng tiền mặt, tiền gửi Ngân hàng,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các TK 111, 112</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b) Trường hợp nhận vốn đầu tư XDCB do Ngân sách cấp theo dự toán được giao:</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Khi được giao dự toán chi đầu tư XDCB, doanh nghiệp chủ động theo dõi và ghi chép thông tin về khoản mục này trong phần thuyết minh Báo cáo tài chính.</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 Khi rút dự toán chi đầu tư XDCB để sử dụng, căn cứ vào tình hình sử dụng dự toán chi đầu tư xây dựng để hạch toán vào các tài khoản có liên quan,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111 - Tiền mặt</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các TK 152, 153, 331,...</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lastRenderedPageBreak/>
        <w:t>Nợ TK 133 - Thuế GTGT được khấu trừ</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241 - XDCB dở dang (rút dự toán chi trực tiếp)</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 Khi chưa được giao dự toán chi đầu tư XDCB, đơn vị được Kho bạc cho tạm ứng vốn đầu tư, khi nhận được vốn tạm ứng của Kho bạc,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các TK 111, 112</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338 - Phải trả, phải nộp khác (3388).</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d) Khi dự toán chi đầu tư XDCB được giao, đơn vị phải thực hiện các thủ tục thanh toán để hoàn trả Kho bạc khoản vốn đã tạm ứng. Khi được Kho bạc chấp nhận các chứng từ thanh toán, ghi:</w:t>
      </w:r>
      <w:bookmarkStart w:id="1" w:name="_GoBack"/>
      <w:bookmarkEnd w:id="1"/>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338 - Phải trả, phải nộp khác (3388)</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đ) Nhận vốn đầu tư XDCB để trả các khoản vay, nợ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các TK 336, 338, 341...</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e) Bổ sung vốn đầu tư XDCB bằng quỹ đầu tư phát triển,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414 - Quỹ đầu tư phát triển</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g) Khi công tác xây dựng cơ bản và mua sắm tài sản cố định bằng nguồn vốn đầu tư XDCB hoàn thành, bàn giao đưa vào sản xuất, kinh doanh: Kế toán ghi tăng giá trị TSCĐ do đầu tư XDCB, mua sắm TSCĐ hoàn thành,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211 - TSCĐ hữu hình</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213 - TSCĐ vô hình</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241 - Xây dựng cơ bản dở dang.</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h) Khi trả lại vốn đầu tư XDCB cho Ngân sách Nhà nước, cho đơn vị cấp trên,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các TK 111, 112.</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i) Khi doanh nghiệp bổ sung vốn điều lệ từ nguồn vốn đầu tư XDCB, doanh nghiệp phải kết chuyển sang Vốn đầu tư của chủ sở hữu, ghi:</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Nợ TK 441 - Nguồn vốn đầu tư XDCB</w:t>
      </w:r>
    </w:p>
    <w:p w:rsidR="00C53F0D" w:rsidRPr="00C53F0D" w:rsidRDefault="00C53F0D" w:rsidP="00C53F0D">
      <w:pPr>
        <w:pStyle w:val="NormalWeb"/>
        <w:shd w:val="clear" w:color="auto" w:fill="FFFFFF"/>
        <w:spacing w:before="120" w:beforeAutospacing="0" w:after="120" w:afterAutospacing="0" w:line="234" w:lineRule="atLeast"/>
        <w:rPr>
          <w:color w:val="000000"/>
          <w:sz w:val="26"/>
          <w:szCs w:val="26"/>
        </w:rPr>
      </w:pPr>
      <w:r w:rsidRPr="00C53F0D">
        <w:rPr>
          <w:color w:val="000000"/>
          <w:sz w:val="26"/>
          <w:szCs w:val="26"/>
        </w:rPr>
        <w:t>Có TK 4111 - Vốn góp của chủ sở hữu (4111).</w:t>
      </w:r>
    </w:p>
    <w:p w:rsidR="00907661" w:rsidRPr="00C53F0D" w:rsidRDefault="00907661">
      <w:pPr>
        <w:rPr>
          <w:rFonts w:ascii="Times New Roman" w:hAnsi="Times New Roman" w:cs="Times New Roman"/>
          <w:sz w:val="26"/>
          <w:szCs w:val="26"/>
        </w:rPr>
      </w:pPr>
    </w:p>
    <w:sectPr w:rsidR="00907661" w:rsidRPr="00C53F0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F0D"/>
    <w:rsid w:val="00907661"/>
    <w:rsid w:val="00C53F0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3E5C23-149A-4169-B297-61455112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3F0D"/>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9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2024-03-20T06:57:00Z</dcterms:created>
  <dcterms:modified xsi:type="dcterms:W3CDTF">2024-03-20T06:57:00Z</dcterms:modified>
</cp:coreProperties>
</file>